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87" w:rsidRPr="00FE4687" w:rsidRDefault="00FE4687" w:rsidP="00FE468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2"/>
        </w:rPr>
      </w:pPr>
      <w:r w:rsidRPr="00FE4687">
        <w:rPr>
          <w:rFonts w:ascii="宋体" w:eastAsia="宋体" w:hAnsi="宋体" w:cs="宋体"/>
          <w:b/>
          <w:bCs/>
          <w:kern w:val="36"/>
          <w:sz w:val="22"/>
        </w:rPr>
        <w:t xml:space="preserve">关于沪港股票市场交易互联互通机制试点有关税收政策的通知 </w:t>
      </w:r>
    </w:p>
    <w:p w:rsidR="00FE4687" w:rsidRPr="00FE4687" w:rsidRDefault="00FE4687" w:rsidP="00FE46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4687" w:rsidRPr="00FE4687" w:rsidRDefault="00FE4687" w:rsidP="00FE4687">
      <w:pPr>
        <w:widowControl/>
        <w:jc w:val="right"/>
        <w:rPr>
          <w:rFonts w:ascii="宋体" w:eastAsia="宋体" w:hAnsi="宋体" w:cs="宋体"/>
          <w:vanish/>
          <w:kern w:val="0"/>
          <w:sz w:val="19"/>
          <w:szCs w:val="19"/>
        </w:rPr>
      </w:pPr>
      <w:hyperlink r:id="rId4" w:history="1">
        <w:r>
          <w:rPr>
            <w:rFonts w:ascii="宋体" w:eastAsia="宋体" w:hAnsi="宋体" w:cs="宋体"/>
            <w:b/>
            <w:bCs/>
            <w:noProof/>
            <w:vanish/>
            <w:color w:val="0080FF"/>
            <w:kern w:val="0"/>
            <w:sz w:val="19"/>
            <w:szCs w:val="19"/>
          </w:rPr>
          <w:drawing>
            <wp:inline distT="0" distB="0" distL="0" distR="0">
              <wp:extent cx="149225" cy="149225"/>
              <wp:effectExtent l="19050" t="0" r="3175" b="0"/>
              <wp:docPr id="1" name="图片 1" descr="https://hk.lexiscn.com/law/images/vercomp_download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k.lexiscn.com/law/images/vercomp_download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E4687">
          <w:rPr>
            <w:rFonts w:ascii="宋体" w:eastAsia="宋体" w:hAnsi="宋体" w:cs="宋体"/>
            <w:b/>
            <w:bCs/>
            <w:vanish/>
            <w:color w:val="0080FF"/>
            <w:kern w:val="0"/>
            <w:sz w:val="19"/>
          </w:rPr>
          <w:t xml:space="preserve">新旧版本对照 </w:t>
        </w:r>
      </w:hyperlink>
    </w:p>
    <w:p w:rsidR="00FE4687" w:rsidRPr="00FE4687" w:rsidRDefault="00FE4687" w:rsidP="00FE4687">
      <w:pPr>
        <w:widowControl/>
        <w:jc w:val="right"/>
        <w:rPr>
          <w:rFonts w:ascii="宋体" w:eastAsia="宋体" w:hAnsi="宋体" w:cs="宋体"/>
          <w:kern w:val="0"/>
          <w:sz w:val="19"/>
          <w:szCs w:val="19"/>
        </w:rPr>
      </w:pPr>
      <w:hyperlink r:id="rId6" w:history="1">
        <w:r w:rsidRPr="00FE4687">
          <w:rPr>
            <w:rFonts w:ascii="宋体" w:eastAsia="宋体" w:hAnsi="宋体" w:cs="宋体"/>
            <w:b/>
            <w:bCs/>
            <w:color w:val="FF0000"/>
            <w:kern w:val="0"/>
            <w:sz w:val="19"/>
          </w:rPr>
          <w:t>English version</w:t>
        </w:r>
      </w:hyperlink>
      <w:r w:rsidRPr="00FE4687">
        <w:rPr>
          <w:rFonts w:ascii="宋体" w:eastAsia="宋体" w:hAnsi="宋体" w:cs="宋体"/>
          <w:b/>
          <w:bCs/>
          <w:kern w:val="0"/>
          <w:sz w:val="19"/>
        </w:rPr>
        <w:t> </w:t>
      </w:r>
      <w:r w:rsidRPr="00FE4687">
        <w:rPr>
          <w:rFonts w:ascii="宋体" w:eastAsia="宋体" w:hAnsi="宋体" w:cs="宋体"/>
          <w:b/>
          <w:bCs/>
          <w:color w:val="FF0000"/>
          <w:kern w:val="0"/>
          <w:sz w:val="19"/>
        </w:rPr>
        <w:t>|</w:t>
      </w:r>
      <w:r w:rsidRPr="00FE4687">
        <w:rPr>
          <w:rFonts w:ascii="宋体" w:eastAsia="宋体" w:hAnsi="宋体" w:cs="宋体"/>
          <w:b/>
          <w:bCs/>
          <w:kern w:val="0"/>
          <w:sz w:val="19"/>
        </w:rPr>
        <w:t> </w:t>
      </w:r>
      <w:hyperlink r:id="rId7" w:tgtFrame="_blank" w:history="1">
        <w:r w:rsidRPr="00FE4687">
          <w:rPr>
            <w:rFonts w:ascii="宋体" w:eastAsia="宋体" w:hAnsi="宋体" w:cs="宋体"/>
            <w:b/>
            <w:bCs/>
            <w:color w:val="FF0000"/>
            <w:kern w:val="0"/>
            <w:sz w:val="19"/>
          </w:rPr>
          <w:t>中英对照</w:t>
        </w:r>
      </w:hyperlink>
      <w:r w:rsidRPr="00FE4687">
        <w:rPr>
          <w:rFonts w:ascii="宋体" w:eastAsia="宋体" w:hAnsi="宋体" w:cs="宋体"/>
          <w:b/>
          <w:bCs/>
          <w:kern w:val="0"/>
          <w:sz w:val="19"/>
        </w:rPr>
        <w:t xml:space="preserve">   </w:t>
      </w:r>
      <w:r w:rsidRPr="00FE4687">
        <w:rPr>
          <w:rFonts w:ascii="宋体" w:eastAsia="宋体" w:hAnsi="宋体" w:cs="宋体"/>
          <w:kern w:val="0"/>
          <w:sz w:val="19"/>
          <w:szCs w:val="19"/>
        </w:rPr>
        <w:t xml:space="preserve"> </w:t>
      </w:r>
    </w:p>
    <w:tbl>
      <w:tblPr>
        <w:tblW w:w="5000" w:type="pct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83"/>
        <w:gridCol w:w="4214"/>
        <w:gridCol w:w="1276"/>
        <w:gridCol w:w="1711"/>
      </w:tblGrid>
      <w:tr w:rsidR="00FE4687" w:rsidRPr="00FE4687" w:rsidTr="00FE4687">
        <w:trPr>
          <w:tblCellSpacing w:w="7" w:type="dxa"/>
        </w:trPr>
        <w:tc>
          <w:tcPr>
            <w:tcW w:w="750" w:type="pct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发文日期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2014年10月31日 </w:t>
            </w:r>
          </w:p>
        </w:tc>
        <w:tc>
          <w:tcPr>
            <w:tcW w:w="750" w:type="pct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有效范围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全国 </w:t>
            </w:r>
          </w:p>
        </w:tc>
      </w:tr>
      <w:tr w:rsidR="00FE4687" w:rsidRPr="00FE4687" w:rsidTr="00FE4687">
        <w:trPr>
          <w:tblCellSpacing w:w="7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发文机关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财政部; 国家税务总局; 中国证券监督管理委员会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文号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财税[2014]81号 </w:t>
            </w:r>
          </w:p>
        </w:tc>
      </w:tr>
      <w:tr w:rsidR="00FE4687" w:rsidRPr="00FE4687" w:rsidTr="00FE4687">
        <w:trPr>
          <w:tblCellSpacing w:w="7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时效性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现行有效 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生效日期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2014年11月17日 </w:t>
            </w:r>
          </w:p>
        </w:tc>
      </w:tr>
      <w:tr w:rsidR="00FE4687" w:rsidRPr="00FE4687" w:rsidTr="00FE4687">
        <w:trPr>
          <w:tblCellSpacing w:w="7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E4687" w:rsidRPr="00FE4687" w:rsidRDefault="00FE4687" w:rsidP="00FE468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分类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4687" w:rsidRPr="00FE4687" w:rsidRDefault="00FE4687" w:rsidP="00FE468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证券 ( </w:t>
            </w:r>
            <w:hyperlink r:id="rId8" w:tgtFrame="_blank" w:history="1">
              <w:r w:rsidRPr="00FE4687">
                <w:rPr>
                  <w:rFonts w:ascii="宋体" w:eastAsia="宋体" w:hAnsi="宋体" w:cs="宋体"/>
                  <w:color w:val="000000"/>
                  <w:kern w:val="0"/>
                  <w:sz w:val="19"/>
                </w:rPr>
                <w:t>证券期货法</w:t>
              </w:r>
            </w:hyperlink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-&gt;</w:t>
            </w:r>
            <w:hyperlink r:id="rId9" w:tgtFrame="_blank" w:history="1">
              <w:r w:rsidRPr="00FE4687">
                <w:rPr>
                  <w:rFonts w:ascii="宋体" w:eastAsia="宋体" w:hAnsi="宋体" w:cs="宋体"/>
                  <w:color w:val="000000"/>
                  <w:kern w:val="0"/>
                  <w:sz w:val="19"/>
                </w:rPr>
                <w:t>证券</w:t>
              </w:r>
            </w:hyperlink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 ) , 税收征管 ( </w:t>
            </w:r>
            <w:hyperlink r:id="rId10" w:tgtFrame="_blank" w:history="1">
              <w:r w:rsidRPr="00FE4687">
                <w:rPr>
                  <w:rFonts w:ascii="宋体" w:eastAsia="宋体" w:hAnsi="宋体" w:cs="宋体"/>
                  <w:color w:val="000000"/>
                  <w:kern w:val="0"/>
                  <w:sz w:val="19"/>
                </w:rPr>
                <w:t>税法</w:t>
              </w:r>
            </w:hyperlink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>-&gt;</w:t>
            </w:r>
            <w:hyperlink r:id="rId11" w:tgtFrame="_blank" w:history="1">
              <w:r w:rsidRPr="00FE4687">
                <w:rPr>
                  <w:rFonts w:ascii="宋体" w:eastAsia="宋体" w:hAnsi="宋体" w:cs="宋体"/>
                  <w:color w:val="000000"/>
                  <w:kern w:val="0"/>
                  <w:sz w:val="19"/>
                </w:rPr>
                <w:t>税收征管</w:t>
              </w:r>
            </w:hyperlink>
            <w:r w:rsidRPr="00FE468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 ) </w:t>
            </w:r>
          </w:p>
        </w:tc>
      </w:tr>
    </w:tbl>
    <w:p w:rsidR="009A5192" w:rsidRPr="00FE4687" w:rsidRDefault="009A5192"/>
    <w:sectPr w:rsidR="009A5192" w:rsidRPr="00FE4687" w:rsidSect="009A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687"/>
    <w:rsid w:val="009A5192"/>
    <w:rsid w:val="00FE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46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4687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4687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FE4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2987">
                      <w:marLeft w:val="138"/>
                      <w:marRight w:val="138"/>
                      <w:marTop w:val="6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.lexiscn.com/law/advanced_search_result.php?isCache=1&amp;d=2&amp;searchDisplay=2&amp;eng=0&amp;search_isEnglish=1&amp;taxonomy_id_list=14,49,50,52,53,55&amp;taxonomy_topid_list_str=14&amp;taxonomy_id_list_str=%E8%AF%81%E5%88%B8%E6%9C%9F%E8%B4%A7%E6%B3%95%2C&amp;no-cache=14210327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k.lexiscn.com/law/content_cnen.php?provider_id=1&amp;isEnglish=N&amp;origin_id=2479207&amp;eng=0&amp;keyword=&amp;t_kw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k.lexiscn.com/law/law-english-1-2479211.html" TargetMode="External"/><Relationship Id="rId11" Type="http://schemas.openxmlformats.org/officeDocument/2006/relationships/hyperlink" Target="https://hk.lexiscn.com/law/advanced_search_result.php?isCache=1&amp;d=2&amp;searchDisplay=2&amp;eng=0&amp;search_isEnglish=1&amp;taxonomy_id_list=73&amp;taxonomy_topid_list_str=73&amp;taxonomy_id_list_str=%E7%A8%8E%E6%B3%95%2F%E7%A8%8E%E6%94%B6%E5%BE%81%E7%AE%A1%2C&amp;no-cache=142103272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k.lexiscn.com/law/advanced_search_result.php?isCache=1&amp;d=2&amp;searchDisplay=2&amp;eng=0&amp;search_isEnglish=1&amp;taxonomy_id_list=17,66,67,76,77,78,79,68,80,418,417,416,69,84,85,70,86,87,88,89,90,71,96,92,93,94,97,72,73,74,75&amp;taxonomy_topid_list_str=17&amp;taxonomy_id_list_str=%E7%A8%8E%E6%B3%95%2C&amp;no-cache=1421032729" TargetMode="External"/><Relationship Id="rId4" Type="http://schemas.openxmlformats.org/officeDocument/2006/relationships/hyperlink" Target="https://hk.lexiscn.com/law/download_vercomp.php?id=" TargetMode="External"/><Relationship Id="rId9" Type="http://schemas.openxmlformats.org/officeDocument/2006/relationships/hyperlink" Target="https://hk.lexiscn.com/law/advanced_search_result.php?isCache=1&amp;d=2&amp;searchDisplay=2&amp;eng=0&amp;search_isEnglish=1&amp;taxonomy_id_list=50&amp;taxonomy_topid_list_str=50&amp;taxonomy_id_list_str=%E8%AF%81%E5%88%B8%E6%9C%9F%E8%B4%A7%E6%B3%95%2F%E8%AF%81%E5%88%B8%2C&amp;no-cache=14210327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WwW.YlmF.CoM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2015-01-12T03:19:00Z</dcterms:created>
  <dcterms:modified xsi:type="dcterms:W3CDTF">2015-01-12T03:20:00Z</dcterms:modified>
</cp:coreProperties>
</file>