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2"/>
        <w:gridCol w:w="1883"/>
        <w:gridCol w:w="4902"/>
      </w:tblGrid>
      <w:tr w:rsidR="00744D0B" w:rsidRPr="00744D0B">
        <w:trPr>
          <w:trHeight w:val="568"/>
          <w:tblCellSpacing w:w="0" w:type="dxa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地区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折算率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适用地区</w:t>
            </w:r>
          </w:p>
        </w:tc>
      </w:tr>
      <w:tr w:rsidR="00744D0B" w:rsidRPr="00744D0B">
        <w:trPr>
          <w:trHeight w:val="485"/>
          <w:tblCellSpacing w:w="0" w:type="dxa"/>
          <w:jc w:val="center"/>
        </w:trPr>
        <w:tc>
          <w:tcPr>
            <w:tcW w:w="1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鄂尔多斯市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93%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t>伊旗神东、准旗南部矿区</w:t>
            </w:r>
          </w:p>
        </w:tc>
      </w:tr>
      <w:tr w:rsidR="00744D0B" w:rsidRPr="00744D0B">
        <w:trPr>
          <w:trHeight w:val="13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90%</w:t>
            </w:r>
          </w:p>
          <w:p w:rsidR="00744D0B" w:rsidRPr="00744D0B" w:rsidRDefault="00744D0B" w:rsidP="00744D0B">
            <w:pPr>
              <w:widowControl/>
              <w:spacing w:line="138" w:lineRule="atLeast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pict/>
            </w: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pict/>
            </w: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pict/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spacing w:line="138" w:lineRule="atLeast"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t>伊旗新庙矿区</w:t>
            </w:r>
          </w:p>
        </w:tc>
      </w:tr>
      <w:tr w:rsidR="00744D0B" w:rsidRPr="00744D0B">
        <w:trPr>
          <w:trHeight w:val="13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spacing w:line="138" w:lineRule="atLeast"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85%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spacing w:line="138" w:lineRule="atLeast"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t>准旗中西部矿区</w:t>
            </w:r>
          </w:p>
        </w:tc>
      </w:tr>
      <w:tr w:rsidR="00744D0B" w:rsidRPr="00744D0B">
        <w:trPr>
          <w:trHeight w:val="13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spacing w:line="138" w:lineRule="atLeast"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75%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spacing w:line="138" w:lineRule="atLeast"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t>准旗东部、鄂旗棋盘井、蒙西和鄂前旗上海庙矿区</w:t>
            </w:r>
          </w:p>
        </w:tc>
      </w:tr>
      <w:tr w:rsidR="00744D0B" w:rsidRPr="00744D0B">
        <w:trPr>
          <w:trHeight w:val="13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spacing w:line="138" w:lineRule="atLeast"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65%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spacing w:line="138" w:lineRule="atLeast"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t>东胜、达旗矿区</w:t>
            </w:r>
          </w:p>
        </w:tc>
      </w:tr>
      <w:tr w:rsidR="00744D0B" w:rsidRPr="00744D0B">
        <w:trPr>
          <w:trHeight w:val="471"/>
          <w:tblCellSpacing w:w="0" w:type="dxa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乌海市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75%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t>全市范围</w:t>
            </w:r>
          </w:p>
        </w:tc>
      </w:tr>
      <w:tr w:rsidR="00744D0B" w:rsidRPr="00744D0B">
        <w:trPr>
          <w:trHeight w:val="485"/>
          <w:tblCellSpacing w:w="0" w:type="dxa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阿拉善盟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75%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t>全盟范围</w:t>
            </w:r>
          </w:p>
        </w:tc>
      </w:tr>
      <w:tr w:rsidR="00744D0B" w:rsidRPr="00744D0B">
        <w:trPr>
          <w:trHeight w:val="471"/>
          <w:tblCellSpacing w:w="0" w:type="dxa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通辽市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70%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t>全市范围</w:t>
            </w:r>
          </w:p>
        </w:tc>
      </w:tr>
      <w:tr w:rsidR="00744D0B" w:rsidRPr="00744D0B">
        <w:trPr>
          <w:trHeight w:val="471"/>
          <w:tblCellSpacing w:w="0" w:type="dxa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赤峰市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80%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t>全市范围</w:t>
            </w:r>
          </w:p>
        </w:tc>
      </w:tr>
      <w:tr w:rsidR="00744D0B" w:rsidRPr="00744D0B">
        <w:trPr>
          <w:trHeight w:val="485"/>
          <w:tblCellSpacing w:w="0" w:type="dxa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其他盟市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b/>
                <w:bCs/>
                <w:kern w:val="0"/>
                <w:sz w:val="17"/>
              </w:rPr>
              <w:t>80%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0B" w:rsidRPr="00744D0B" w:rsidRDefault="00744D0B" w:rsidP="00744D0B">
            <w:pPr>
              <w:widowControl/>
              <w:jc w:val="center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t>其他盟</w:t>
            </w: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t>(</w:t>
            </w: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t>市</w:t>
            </w: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t>)</w:t>
            </w:r>
            <w:r w:rsidRPr="00744D0B">
              <w:rPr>
                <w:rFonts w:ascii="ˎ̥" w:eastAsia="宋体" w:hAnsi="ˎ̥" w:cs="宋体"/>
                <w:kern w:val="0"/>
                <w:sz w:val="17"/>
                <w:szCs w:val="17"/>
              </w:rPr>
              <w:t>全部范围</w:t>
            </w:r>
          </w:p>
        </w:tc>
      </w:tr>
    </w:tbl>
    <w:p w:rsidR="00115A3C" w:rsidRDefault="00115A3C"/>
    <w:sectPr w:rsidR="00115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A3C" w:rsidRDefault="00115A3C" w:rsidP="00744D0B">
      <w:r>
        <w:separator/>
      </w:r>
    </w:p>
  </w:endnote>
  <w:endnote w:type="continuationSeparator" w:id="1">
    <w:p w:rsidR="00115A3C" w:rsidRDefault="00115A3C" w:rsidP="00744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A3C" w:rsidRDefault="00115A3C" w:rsidP="00744D0B">
      <w:r>
        <w:separator/>
      </w:r>
    </w:p>
  </w:footnote>
  <w:footnote w:type="continuationSeparator" w:id="1">
    <w:p w:rsidR="00115A3C" w:rsidRDefault="00115A3C" w:rsidP="00744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D0B"/>
    <w:rsid w:val="00115A3C"/>
    <w:rsid w:val="0074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D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D0B"/>
    <w:rPr>
      <w:sz w:val="18"/>
      <w:szCs w:val="18"/>
    </w:rPr>
  </w:style>
  <w:style w:type="character" w:styleId="a5">
    <w:name w:val="Strong"/>
    <w:basedOn w:val="a0"/>
    <w:uiPriority w:val="22"/>
    <w:qFormat/>
    <w:rsid w:val="00744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WwW.YlmF.CoM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2015-01-07T02:55:00Z</dcterms:created>
  <dcterms:modified xsi:type="dcterms:W3CDTF">2015-01-07T02:55:00Z</dcterms:modified>
</cp:coreProperties>
</file>